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A3" w:rsidRDefault="00D54CE3" w:rsidP="008371A3">
      <w:pPr>
        <w:spacing w:after="0" w:line="240" w:lineRule="auto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</w:t>
      </w:r>
      <w:r w:rsidRPr="002B6A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F056E8C" wp14:editId="3E6EE7D9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AE9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</w:p>
    <w:p w:rsidR="00D54CE3" w:rsidRPr="002B6AE9" w:rsidRDefault="00D54CE3" w:rsidP="008371A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2B6AE9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D54CE3" w:rsidRPr="002B6AE9" w:rsidRDefault="00D54CE3" w:rsidP="00D54CE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2B6AE9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B6AE9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2B6AE9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D54CE3" w:rsidRPr="002B6AE9" w:rsidRDefault="00D54CE3" w:rsidP="00D54C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2B6A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BAC4FC" wp14:editId="7E23BB34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2B6AE9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D54CE3" w:rsidRPr="002B6AE9" w:rsidRDefault="00D54CE3" w:rsidP="00D54CE3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D54CE3" w:rsidRPr="002B6AE9" w:rsidRDefault="00D54CE3" w:rsidP="00D54CE3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2B6AE9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D54CE3" w:rsidRPr="002B6AE9" w:rsidRDefault="00D54CE3" w:rsidP="00D54CE3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D54CE3" w:rsidRPr="002B6AE9" w:rsidRDefault="007E7F91" w:rsidP="00DE7C1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21</w:t>
      </w:r>
      <w:r w:rsidR="00D54CE3" w:rsidRPr="002B6AE9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 xml:space="preserve"> липня 2022 року</w:t>
      </w:r>
      <w:r w:rsidR="00D54CE3" w:rsidRPr="002B6AE9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="00D54CE3" w:rsidRPr="002B6AE9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D54CE3" w:rsidRPr="002B6AE9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D54CE3" w:rsidRPr="002B6AE9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12 сесія  8  скликання</w:t>
      </w:r>
    </w:p>
    <w:p w:rsidR="00455F8B" w:rsidRDefault="00455F8B" w:rsidP="00D54CE3">
      <w:pPr>
        <w:shd w:val="clear" w:color="auto" w:fill="FFFFFF"/>
        <w:spacing w:after="0" w:line="240" w:lineRule="auto"/>
        <w:ind w:right="3968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54CE3" w:rsidRPr="002B6AE9" w:rsidRDefault="00D54CE3" w:rsidP="00D54CE3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B6AE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</w:t>
      </w:r>
      <w:r w:rsidRPr="002B6AE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порядок розподілу орендної плати за використання майна спільної власності територіальних громад міст, селища, сіл Жмеринського району</w:t>
      </w:r>
    </w:p>
    <w:p w:rsidR="00D54CE3" w:rsidRPr="002B6AE9" w:rsidRDefault="00D54CE3" w:rsidP="00D54C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54CE3" w:rsidRPr="002B6AE9" w:rsidRDefault="00D54CE3" w:rsidP="00A661A8">
      <w:pPr>
        <w:keepLines/>
        <w:shd w:val="clear" w:color="auto" w:fill="FFFFFF"/>
        <w:spacing w:before="120"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Керуючись статтями 43, 60 Закону України «Про місцеве самоврядування в Україні», </w:t>
      </w:r>
      <w:r w:rsidR="00DE7C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Законів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України 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«Про оренду державного та комунального майна», 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</w:t>
      </w:r>
      <w:r w:rsidR="00DE7C10" w:rsidRPr="008371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Про внесення змін до деяких </w:t>
      </w:r>
      <w:bookmarkStart w:id="0" w:name="_GoBack"/>
      <w:bookmarkEnd w:id="0"/>
      <w:r w:rsidR="00DE7C10" w:rsidRPr="008371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законів України щодо функціонування державної служби та місцевого самоврядування у період дії воєнного стану»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78E7" w:rsidRPr="002D2B27">
        <w:rPr>
          <w:rFonts w:ascii="Times New Roman" w:hAnsi="Times New Roman" w:cs="Times New Roman"/>
          <w:sz w:val="28"/>
          <w:szCs w:val="28"/>
          <w:lang w:val="uk-UA"/>
        </w:rPr>
        <w:t>«Про Державний бюджет України на 2022 рік»</w:t>
      </w:r>
      <w:r w:rsidR="009178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7DA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постанов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03.06.20 р. № 483 «Деякі питання оренди державного та комунального майна»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47DA0"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28.04.21 р. № 630 «Деякі питання розрахунку орендної плати за державне майно», </w:t>
      </w:r>
      <w:r w:rsidR="003822C5" w:rsidRPr="002D2B27">
        <w:rPr>
          <w:rFonts w:ascii="Times New Roman" w:hAnsi="Times New Roman" w:cs="Times New Roman"/>
          <w:sz w:val="28"/>
          <w:szCs w:val="28"/>
          <w:lang w:val="uk-UA"/>
        </w:rPr>
        <w:t>від 26.01.2022 р. № 55 «Про затвердження 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повноважень»</w:t>
      </w:r>
      <w:r w:rsidR="003822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 27.05.22 р.</w:t>
      </w:r>
      <w:r w:rsidR="00EC0BAF" w:rsidRP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№ 634 «Про особливості оренди державного та комунального майна у період воєнного стану»</w:t>
      </w:r>
      <w:r w:rsid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</w:t>
      </w:r>
      <w:r w:rsidRPr="002B6AE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укази Президента України № 64/2022 від 24.02.22 р. «Про введення воєнного стану в Україні», № 133/2022 від 14.03.22 р. «Про продовження строк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 дії воєнного стану в Україні»</w:t>
      </w:r>
      <w:r w:rsidR="000808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2B6AE9">
        <w:rPr>
          <w:rFonts w:ascii="Calibri" w:eastAsia="Calibri" w:hAnsi="Calibri" w:cs="Times New Roman"/>
          <w:lang w:val="uk-UA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="00AD7331" w:rsidRPr="00AD73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spellStart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бюджетно</w:t>
      </w:r>
      <w:proofErr w:type="spellEnd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фінансової діяльності, соціально–економічного розвитку, ринкових відносин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районна рада</w:t>
      </w:r>
      <w:r w:rsidRPr="002B6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D54CE3" w:rsidRPr="002B6AE9" w:rsidRDefault="00547DA0" w:rsidP="00455F8B">
      <w:pPr>
        <w:pStyle w:val="a8"/>
        <w:keepLines/>
        <w:numPr>
          <w:ilvl w:val="0"/>
          <w:numId w:val="4"/>
        </w:numPr>
        <w:spacing w:before="120" w:after="240" w:line="240" w:lineRule="auto"/>
        <w:ind w:left="357" w:hanging="357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Визначити наступний порядок розподілу орендної плати за використання майна спільної власності територіальних громад міст, селища, сіл Жмеринського району</w:t>
      </w:r>
      <w:r w:rsidR="009E1F34"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C0605F" w:rsidRPr="002B6AE9" w:rsidRDefault="00C0605F" w:rsidP="00A661A8">
      <w:pPr>
        <w:pStyle w:val="a8"/>
        <w:keepLines/>
        <w:numPr>
          <w:ilvl w:val="0"/>
          <w:numId w:val="3"/>
        </w:numPr>
        <w:shd w:val="clear" w:color="auto" w:fill="FFFFFF"/>
        <w:tabs>
          <w:tab w:val="left" w:pos="1418"/>
        </w:tabs>
        <w:spacing w:before="120" w:after="0" w:line="240" w:lineRule="auto"/>
        <w:ind w:left="1418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разі, коли орендодавцем майна є Жмеринська районна рада, до сфери управління якої належить відповідний об’єкт, </w:t>
      </w:r>
      <w:r w:rsidR="00547DA0"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100 % орендної плати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спрямовується</w:t>
      </w:r>
      <w:bookmarkStart w:id="1" w:name="n633"/>
      <w:bookmarkEnd w:id="1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 </w:t>
      </w:r>
      <w:r w:rsidR="00547DA0"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спеціального фонду</w:t>
      </w:r>
      <w:r w:rsidR="0007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Жмеринської районної ради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0605F" w:rsidRPr="002B6AE9" w:rsidRDefault="00C0605F" w:rsidP="00A661A8">
      <w:pPr>
        <w:pStyle w:val="a8"/>
        <w:keepLines/>
        <w:numPr>
          <w:ilvl w:val="0"/>
          <w:numId w:val="3"/>
        </w:numPr>
        <w:shd w:val="clear" w:color="auto" w:fill="FFFFFF"/>
        <w:tabs>
          <w:tab w:val="left" w:pos="1418"/>
        </w:tabs>
        <w:spacing w:before="120" w:after="0" w:line="240" w:lineRule="auto"/>
        <w:ind w:left="1418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разі, коли орендодавцем майна є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балансоутримувач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комунальне підприємство, установа чи організація, орендна плата спрямовується:</w:t>
      </w:r>
    </w:p>
    <w:p w:rsidR="00C0605F" w:rsidRPr="002B6AE9" w:rsidRDefault="00C0605F" w:rsidP="00A661A8">
      <w:pPr>
        <w:keepLines/>
        <w:numPr>
          <w:ilvl w:val="0"/>
          <w:numId w:val="2"/>
        </w:numPr>
        <w:shd w:val="clear" w:color="auto" w:fill="FFFFFF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за </w:t>
      </w:r>
      <w:bookmarkStart w:id="2" w:name="n133"/>
      <w:bookmarkEnd w:id="2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нерухоме майно, загальна площа якого не перевищує 400 квадратних метрів на одного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балансоутримувача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70 % </w:t>
      </w:r>
      <w:r w:rsidR="00547DA0"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орендної плати до</w:t>
      </w:r>
      <w:r w:rsidR="00547DA0"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D73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зага</w:t>
      </w:r>
      <w:r w:rsidR="00547DA0"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льного фонду місцевого бюджету Жмеринського району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30 % </w:t>
      </w:r>
      <w:proofErr w:type="spellStart"/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майна;</w:t>
      </w:r>
    </w:p>
    <w:p w:rsidR="00C0605F" w:rsidRPr="002B6AE9" w:rsidRDefault="00C0605F" w:rsidP="00A661A8">
      <w:pPr>
        <w:keepLines/>
        <w:numPr>
          <w:ilvl w:val="0"/>
          <w:numId w:val="2"/>
        </w:numPr>
        <w:shd w:val="clear" w:color="auto" w:fill="FFFFFF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нерухоме майно для організації та проведення науково-практичних, культурних, мистецьких, громадських, суспільних та політичних заходів - на строк, що не перевищує п’яти календарних днів протягом шести місяців, а також щодо майна, яке передається суб’єктам виборчого процесу для проведення публічних заходів (зборів, дебатів, дискусій) під час та на період виборчої кампанії – 100 %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орендної плати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майна;</w:t>
      </w:r>
    </w:p>
    <w:p w:rsidR="00C0605F" w:rsidRPr="002B6AE9" w:rsidRDefault="00C0605F" w:rsidP="00A661A8">
      <w:pPr>
        <w:keepLines/>
        <w:numPr>
          <w:ilvl w:val="0"/>
          <w:numId w:val="2"/>
        </w:numPr>
        <w:shd w:val="clear" w:color="auto" w:fill="FFFFFF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нерухомого майна для організації та проведення науково-практичних, культурних, мистецьких, громадських, суспільних та політичних заходів - на строк, що не перевищує 30 календарних днів протягом одного року щодо кожного орендаря (якщо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балансоутримувачем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 комунальне підприємство, установа, організація, що здійснює діяльність з організування конгресів і торговельних виставок) – 30 %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орендної плати </w:t>
      </w:r>
      <w:r w:rsidR="00AD73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до </w:t>
      </w:r>
      <w:r w:rsidR="00AD73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зага</w:t>
      </w:r>
      <w:r w:rsidR="00AD7331"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льного фонду місцевого бюджету Жмеринського району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70 % </w:t>
      </w:r>
      <w:proofErr w:type="spellStart"/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майна;</w:t>
      </w:r>
    </w:p>
    <w:p w:rsidR="00C0605F" w:rsidRPr="002B6AE9" w:rsidRDefault="00C0605F" w:rsidP="00A661A8">
      <w:pPr>
        <w:keepLines/>
        <w:numPr>
          <w:ilvl w:val="0"/>
          <w:numId w:val="2"/>
        </w:numPr>
        <w:shd w:val="clear" w:color="auto" w:fill="FFFFFF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іншого окремого індивідуально визначеного майна – 100 %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орендної плати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майна.</w:t>
      </w:r>
    </w:p>
    <w:p w:rsidR="00C0605F" w:rsidRPr="002B6AE9" w:rsidRDefault="00C0605F" w:rsidP="00A661A8">
      <w:pPr>
        <w:keepLines/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3" w:name="n634"/>
      <w:bookmarkStart w:id="4" w:name="n644"/>
      <w:bookmarkEnd w:id="3"/>
      <w:bookmarkEnd w:id="4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Орендна плата, отримана від передачі в оренду майна спільної власності територіальних громад міст, селища, сіл Жмеринського району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балансоутримувача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комунального підприємства в повному обсязі спрямовується на виконання статутних завдань такого підприємства, якщо інше не буде визначено рішенням Ради.</w:t>
      </w:r>
    </w:p>
    <w:p w:rsidR="00C0605F" w:rsidRPr="002B6AE9" w:rsidRDefault="00C0605F" w:rsidP="00A661A8">
      <w:pPr>
        <w:keepLines/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Орендна плата, отримана від передачі в оренду майна спільної власності територіальних громад міст, селища, сіл Жмеринського району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балансоутримувача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комунального закладу, установи та організації використовується згідно з кошторисом відповідної бюджетної установи.</w:t>
      </w:r>
    </w:p>
    <w:p w:rsidR="00C0605F" w:rsidRPr="002B6AE9" w:rsidRDefault="00C0605F" w:rsidP="00A661A8">
      <w:pPr>
        <w:keepLines/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7E7F91" w:rsidRPr="007E7F91" w:rsidRDefault="007E7F91" w:rsidP="00A661A8">
      <w:pPr>
        <w:pStyle w:val="a8"/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Зазначені вище зміни у розподілі орендної плати не стосуються об’єктів, які були </w:t>
      </w:r>
      <w:r w:rsidR="003822C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пере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дані в оренду до 01 січня 2021 року.</w:t>
      </w:r>
    </w:p>
    <w:p w:rsidR="00C0605F" w:rsidRDefault="00D54CE3" w:rsidP="00A661A8">
      <w:pPr>
        <w:pStyle w:val="a8"/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Вважати таким, що втратив чинність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Порядок розподілу орендної плати за використання майна спільної власності територіальних громад міст, селища, сіл Жмеринського району, затверджений </w:t>
      </w: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рішенням 6 сесії районної ради 8 скликання від 21.05.2021 р.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(додаток 2).</w:t>
      </w:r>
    </w:p>
    <w:p w:rsidR="00574DEC" w:rsidRPr="002B6AE9" w:rsidRDefault="00574DEC" w:rsidP="00A661A8">
      <w:pPr>
        <w:pStyle w:val="a8"/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Рішення вступає в  дію з 01 серпня 2022 року.</w:t>
      </w:r>
    </w:p>
    <w:p w:rsidR="00547DA0" w:rsidRPr="002B6AE9" w:rsidRDefault="009E1F34" w:rsidP="00A661A8">
      <w:pPr>
        <w:pStyle w:val="a8"/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Контроль за виконанням даного рішення покласти на постійну комісію Жмеринської районної Ради з питань </w:t>
      </w:r>
      <w:proofErr w:type="spellStart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бюджетно</w:t>
      </w:r>
      <w:proofErr w:type="spellEnd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– фінансової діяльності, соціально–економічного розвитку, ринкових відносин (Твердохліб Ю.М.).</w:t>
      </w:r>
    </w:p>
    <w:p w:rsidR="003822C5" w:rsidRDefault="003822C5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4CE3" w:rsidRPr="002B6AE9" w:rsidRDefault="006E00A0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D54CE3" w:rsidRPr="002B6AE9" w:rsidSect="003822C5">
      <w:footerReference w:type="default" r:id="rId9"/>
      <w:pgSz w:w="11906" w:h="16838"/>
      <w:pgMar w:top="568" w:right="850" w:bottom="567" w:left="1418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6EE" w:rsidRDefault="00FF06EE" w:rsidP="00A661A8">
      <w:pPr>
        <w:spacing w:after="0" w:line="240" w:lineRule="auto"/>
      </w:pPr>
      <w:r>
        <w:separator/>
      </w:r>
    </w:p>
  </w:endnote>
  <w:endnote w:type="continuationSeparator" w:id="0">
    <w:p w:rsidR="00FF06EE" w:rsidRDefault="00FF06EE" w:rsidP="00A66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696287"/>
      <w:docPartObj>
        <w:docPartGallery w:val="Page Numbers (Bottom of Page)"/>
        <w:docPartUnique/>
      </w:docPartObj>
    </w:sdtPr>
    <w:sdtEndPr/>
    <w:sdtContent>
      <w:p w:rsidR="00A661A8" w:rsidRDefault="00A661A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2C5">
          <w:rPr>
            <w:noProof/>
          </w:rPr>
          <w:t>2</w:t>
        </w:r>
        <w:r>
          <w:fldChar w:fldCharType="end"/>
        </w:r>
      </w:p>
    </w:sdtContent>
  </w:sdt>
  <w:p w:rsidR="00A661A8" w:rsidRDefault="00A661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6EE" w:rsidRDefault="00FF06EE" w:rsidP="00A661A8">
      <w:pPr>
        <w:spacing w:after="0" w:line="240" w:lineRule="auto"/>
      </w:pPr>
      <w:r>
        <w:separator/>
      </w:r>
    </w:p>
  </w:footnote>
  <w:footnote w:type="continuationSeparator" w:id="0">
    <w:p w:rsidR="00FF06EE" w:rsidRDefault="00FF06EE" w:rsidP="00A66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6A7"/>
    <w:multiLevelType w:val="hybridMultilevel"/>
    <w:tmpl w:val="9A842C2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D8A8F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000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F0ECF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C2BAF"/>
    <w:multiLevelType w:val="hybridMultilevel"/>
    <w:tmpl w:val="A8F89B3C"/>
    <w:lvl w:ilvl="0" w:tplc="AE0C8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27017"/>
    <w:multiLevelType w:val="hybridMultilevel"/>
    <w:tmpl w:val="9586CCD8"/>
    <w:lvl w:ilvl="0" w:tplc="E9DAE6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D9243A4"/>
    <w:multiLevelType w:val="hybridMultilevel"/>
    <w:tmpl w:val="AA68EDEA"/>
    <w:lvl w:ilvl="0" w:tplc="C002A5E4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5F"/>
    <w:rsid w:val="00074876"/>
    <w:rsid w:val="0008086A"/>
    <w:rsid w:val="000E32D6"/>
    <w:rsid w:val="002B6AE9"/>
    <w:rsid w:val="003822C5"/>
    <w:rsid w:val="00455F8B"/>
    <w:rsid w:val="0046789A"/>
    <w:rsid w:val="00547DA0"/>
    <w:rsid w:val="00574DEC"/>
    <w:rsid w:val="00685CE7"/>
    <w:rsid w:val="006A610E"/>
    <w:rsid w:val="006E00A0"/>
    <w:rsid w:val="007E7F91"/>
    <w:rsid w:val="00831B1B"/>
    <w:rsid w:val="008371A3"/>
    <w:rsid w:val="009178E7"/>
    <w:rsid w:val="009A5BB8"/>
    <w:rsid w:val="009E1F34"/>
    <w:rsid w:val="00A661A8"/>
    <w:rsid w:val="00AD7331"/>
    <w:rsid w:val="00C0605F"/>
    <w:rsid w:val="00D54CE3"/>
    <w:rsid w:val="00DE7C10"/>
    <w:rsid w:val="00E2259C"/>
    <w:rsid w:val="00EC0BAF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20</cp:revision>
  <dcterms:created xsi:type="dcterms:W3CDTF">2022-07-11T11:56:00Z</dcterms:created>
  <dcterms:modified xsi:type="dcterms:W3CDTF">2022-07-27T13:38:00Z</dcterms:modified>
</cp:coreProperties>
</file>